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29" w:rsidRPr="00EC7F2C" w:rsidRDefault="00E41929" w:rsidP="00E41929">
      <w:pPr>
        <w:jc w:val="center"/>
        <w:rPr>
          <w:rFonts w:cs="B Titr"/>
          <w:sz w:val="28"/>
          <w:szCs w:val="28"/>
          <w:rtl/>
        </w:rPr>
      </w:pPr>
      <w:r w:rsidRPr="00EC7F2C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8A14F2" wp14:editId="68526FF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82061" cy="739140"/>
            <wp:effectExtent l="0" t="0" r="0" b="3810"/>
            <wp:wrapNone/>
            <wp:docPr id="19" name="Picture 19" descr="Arm Gov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m Gov - Copy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1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2C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D9F2237" wp14:editId="1CF061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" cy="769349"/>
            <wp:effectExtent l="0" t="0" r="0" b="0"/>
            <wp:wrapNone/>
            <wp:docPr id="20" name="Picture 20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2C">
        <w:rPr>
          <w:rFonts w:cs="B Titr" w:hint="cs"/>
          <w:sz w:val="28"/>
          <w:szCs w:val="28"/>
          <w:rtl/>
        </w:rPr>
        <w:t>واحد داخلی تضمین کیفیت پوهنتون هرات</w:t>
      </w:r>
    </w:p>
    <w:p w:rsidR="00E41929" w:rsidRPr="00EC7F2C" w:rsidRDefault="00E41929" w:rsidP="00E41929">
      <w:pPr>
        <w:jc w:val="center"/>
        <w:rPr>
          <w:b/>
          <w:bCs/>
          <w:sz w:val="28"/>
          <w:szCs w:val="28"/>
          <w:lang w:bidi="ps-AF"/>
        </w:rPr>
      </w:pPr>
      <w:r w:rsidRPr="00EC7F2C">
        <w:rPr>
          <w:b/>
          <w:bCs/>
          <w:sz w:val="28"/>
          <w:szCs w:val="28"/>
          <w:lang w:bidi="ps-AF"/>
        </w:rPr>
        <w:t>Herat University - Internal Quality Assurance Unit - IQAU</w:t>
      </w:r>
    </w:p>
    <w:p w:rsidR="00E41929" w:rsidRDefault="00E41929" w:rsidP="00E41929">
      <w:pPr>
        <w:pStyle w:val="Header"/>
        <w:bidi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DE72E5" wp14:editId="0CEA9C60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064250" cy="0"/>
                <wp:effectExtent l="19050" t="19050" r="12700" b="19050"/>
                <wp:wrapNone/>
                <wp:docPr id="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42F04" id="Straight Connector 1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3.35pt" to="47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" strokecolor="black [3213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41929" w:rsidRDefault="00E41929" w:rsidP="00E4192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3B60" w:rsidRPr="00293B60" w:rsidRDefault="00293B60" w:rsidP="00293B6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93B60">
        <w:rPr>
          <w:rFonts w:cs="B Nazanin" w:hint="cs"/>
          <w:b/>
          <w:bCs/>
          <w:sz w:val="28"/>
          <w:szCs w:val="28"/>
          <w:rtl/>
          <w:lang w:bidi="fa-IR"/>
        </w:rPr>
        <w:t>گزارش مختصر برنامۀ آگهی</w:t>
      </w:r>
      <w:r w:rsidRPr="00293B6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293B60">
        <w:rPr>
          <w:rFonts w:cs="B Nazanin" w:hint="cs"/>
          <w:b/>
          <w:bCs/>
          <w:sz w:val="28"/>
          <w:szCs w:val="28"/>
          <w:rtl/>
          <w:lang w:bidi="fa-IR"/>
        </w:rPr>
        <w:t>دهی محصلان از پروسۀ تضمین کیفیت و بازنگری برنامه</w:t>
      </w:r>
      <w:r w:rsidRPr="00293B6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293B60">
        <w:rPr>
          <w:rFonts w:cs="B Nazanin" w:hint="cs"/>
          <w:b/>
          <w:bCs/>
          <w:sz w:val="28"/>
          <w:szCs w:val="28"/>
          <w:rtl/>
          <w:lang w:bidi="fa-IR"/>
        </w:rPr>
        <w:t>های علمی</w:t>
      </w:r>
    </w:p>
    <w:p w:rsidR="00293B60" w:rsidRPr="000E02B1" w:rsidRDefault="00293B60" w:rsidP="00293B6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 9/7/1397</w:t>
      </w:r>
    </w:p>
    <w:p w:rsidR="00293B60" w:rsidRDefault="00293B60" w:rsidP="00293B6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E02B1">
        <w:rPr>
          <w:rFonts w:cs="B Nazanin" w:hint="cs"/>
          <w:sz w:val="28"/>
          <w:szCs w:val="28"/>
          <w:rtl/>
          <w:lang w:bidi="fa-IR"/>
        </w:rPr>
        <w:t>روز یک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شنبه 8 میزان برنامۀ آگهی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دهی برای نماینده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محصلان دربارۀ تضمین کیفیت و پروسۀ بازنگری برنامه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علمی بین ساعت 11 تا 12 ظهر در سالون مولانا جامی</w:t>
      </w:r>
      <w:r>
        <w:rPr>
          <w:rFonts w:cs="B Nazanin" w:hint="cs"/>
          <w:sz w:val="28"/>
          <w:szCs w:val="28"/>
          <w:rtl/>
          <w:lang w:bidi="fa-IR"/>
        </w:rPr>
        <w:t xml:space="preserve"> پوهنتون هرات</w:t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 برگزار گردید. هدف از این برنامه آگاه نمودن محصلان از پروسۀ تضمین کیفت، واحد داخلی تضمین کیفیت، ارایۀ نتایج ارزیابی از کیفیت تدریس سمستر بهاری</w:t>
      </w:r>
      <w:r>
        <w:rPr>
          <w:rFonts w:cs="B Nazanin" w:hint="cs"/>
          <w:sz w:val="28"/>
          <w:szCs w:val="28"/>
          <w:rtl/>
          <w:lang w:bidi="fa-IR"/>
        </w:rPr>
        <w:t xml:space="preserve"> 1397</w:t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 و نیز معرفی پروسۀ جدید بازنگری سالانه و دوره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ای برنامه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علمی بود</w:t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 که از سال 1397 در همۀ پوهنتون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کشور تطبیق میگردد. تمرکز ویژۀ این برنامه روی نقش محصلان در پروسۀ بازنگری برنامه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علمی بود و انتظاراتی که از آن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 به عنوان دریافت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کنندگان اصلی خدمات آموزشی </w:t>
      </w:r>
      <w:r>
        <w:rPr>
          <w:rFonts w:cs="B Nazanin" w:hint="cs"/>
          <w:sz w:val="28"/>
          <w:szCs w:val="28"/>
          <w:rtl/>
          <w:lang w:bidi="fa-IR"/>
        </w:rPr>
        <w:t xml:space="preserve">در پروسۀ بهبود کیفیت آموزش در </w:t>
      </w:r>
      <w:r w:rsidRPr="000E02B1">
        <w:rPr>
          <w:rFonts w:cs="B Nazanin" w:hint="cs"/>
          <w:sz w:val="28"/>
          <w:szCs w:val="28"/>
          <w:rtl/>
          <w:lang w:bidi="fa-IR"/>
        </w:rPr>
        <w:t>پوهنتون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 می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رود. این برنامه توسط دو تن از آموزگاران ملی بازنگری سالانه برنامه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علمی، پوهنمل توفیق سرورزاده، آمر امور استادان و پوهنمل علی احمد کاوه، مسؤول واحد داخلی تضمین کیفیت پوهنتون هرات برای نماینده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محصلان از صنف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درسی پوهنحی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های ساینس، زراعت، وترنری، شرعیات و ادبیات ارایه شد. قرار است در روزهای آینده </w:t>
      </w:r>
      <w:r>
        <w:rPr>
          <w:rFonts w:cs="B Nazanin" w:hint="cs"/>
          <w:sz w:val="28"/>
          <w:szCs w:val="28"/>
          <w:rtl/>
          <w:lang w:bidi="fa-IR"/>
        </w:rPr>
        <w:t xml:space="preserve">این برنامه </w:t>
      </w:r>
      <w:r w:rsidRPr="000E02B1">
        <w:rPr>
          <w:rFonts w:cs="B Nazanin" w:hint="cs"/>
          <w:sz w:val="28"/>
          <w:szCs w:val="28"/>
          <w:rtl/>
          <w:lang w:bidi="fa-IR"/>
        </w:rPr>
        <w:t>برای نماینده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>های محصلان از سایر پوهنحی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ها </w:t>
      </w:r>
      <w:r>
        <w:rPr>
          <w:rFonts w:cs="B Nazanin" w:hint="cs"/>
          <w:sz w:val="28"/>
          <w:szCs w:val="28"/>
          <w:rtl/>
          <w:lang w:bidi="fa-IR"/>
        </w:rPr>
        <w:t>و نیز تعدادی از استادان و کارمندان پوهنتون</w:t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 برگزار گردد.</w:t>
      </w:r>
    </w:p>
    <w:p w:rsidR="00293B60" w:rsidRDefault="00293B60" w:rsidP="00293B60">
      <w:pPr>
        <w:bidi/>
        <w:jc w:val="both"/>
        <w:rPr>
          <w:rFonts w:cs="B Nazanin"/>
          <w:sz w:val="28"/>
          <w:szCs w:val="28"/>
          <w:lang w:bidi="fa-IR"/>
        </w:rPr>
      </w:pPr>
    </w:p>
    <w:p w:rsidR="00E41929" w:rsidRDefault="00293B60" w:rsidP="00293B6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</w:t>
      </w:r>
      <w:bookmarkStart w:id="0" w:name="_GoBack"/>
      <w:bookmarkEnd w:id="0"/>
      <w:r w:rsidR="00E41929">
        <w:rPr>
          <w:rFonts w:cs="B Nazanin" w:hint="cs"/>
          <w:sz w:val="28"/>
          <w:szCs w:val="28"/>
          <w:rtl/>
          <w:lang w:bidi="fa-IR"/>
        </w:rPr>
        <w:t>وهنمل علی احمد کاوه</w:t>
      </w:r>
    </w:p>
    <w:p w:rsidR="00E41929" w:rsidRPr="00846300" w:rsidRDefault="00E41929" w:rsidP="00E419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مسؤول واحد داخلی تضمین کیفیت پوهنتون هرات</w:t>
      </w:r>
    </w:p>
    <w:sectPr w:rsidR="00E41929" w:rsidRPr="0084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0"/>
    <w:rsid w:val="00293B60"/>
    <w:rsid w:val="00340DDB"/>
    <w:rsid w:val="00633612"/>
    <w:rsid w:val="00796886"/>
    <w:rsid w:val="00846300"/>
    <w:rsid w:val="00D102B8"/>
    <w:rsid w:val="00DB3353"/>
    <w:rsid w:val="00E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4BC9-52A2-491A-9B56-C695D7D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2019-01-05T16:52:00Z</dcterms:created>
  <dcterms:modified xsi:type="dcterms:W3CDTF">2019-01-05T16:52:00Z</dcterms:modified>
</cp:coreProperties>
</file>